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0"/>
        <w:tblGridChange w:id="0">
          <w:tblGrid>
            <w:gridCol w:w="973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-3809</wp:posOffset>
                  </wp:positionV>
                  <wp:extent cx="1676400" cy="1257300"/>
                  <wp:effectExtent b="0" l="0" r="0" t="0"/>
                  <wp:wrapSquare wrapText="bothSides" distB="0" distT="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TICKET TO TEST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UNIT________________________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7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394"/>
              <w:gridCol w:w="2394"/>
              <w:gridCol w:w="2394"/>
              <w:gridCol w:w="2394"/>
              <w:tblGridChange w:id="0">
                <w:tblGrid>
                  <w:gridCol w:w="2394"/>
                  <w:gridCol w:w="2394"/>
                  <w:gridCol w:w="2394"/>
                  <w:gridCol w:w="239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List the topics for this unit under the correct heading. (As you master a topic place a check mark next to it)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B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Mastered (Blue)</w:t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Needs Work (Yellow)</w:t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Not Ready (Red)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Not Tested (White)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Concepts must be blue before you can take the Unit Test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must attach the handouts showing all your work for the Learning Materials and the Topic Tests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Initial the option that works best for you.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 I am ready to take the test on the next EdReady Day in class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_______I would like to take the test (circle one) before school, during lunch, after school on the following date: ____________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Signature: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Instructor Signature: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72A8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noZB2ruX7I0m/nVNOA4w+IFLQ==">AMUW2mWrFEtIi/m/KJl8wFiZZzo7d/dVrmwpl3WRaBcWqOWfBvShq1ZPS+GQeZOo+VRa/+ykVLa2yBlnNElggL79ZbAwot+heogyeujB7ZbXoMUXajrcTJk=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2021-12-13T18:50:00Z</dcterms:created>
</cp:coreProperties>
</file>